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AD" w:rsidRDefault="009968AD" w:rsidP="009968AD">
      <w:pPr>
        <w:pStyle w:val="1"/>
        <w:shd w:val="clear" w:color="auto" w:fill="auto"/>
        <w:ind w:left="4962" w:firstLine="0"/>
        <w:jc w:val="center"/>
        <w:rPr>
          <w:b/>
          <w:bCs/>
        </w:rPr>
      </w:pPr>
      <w:r>
        <w:rPr>
          <w:b/>
          <w:bCs/>
        </w:rPr>
        <w:t>Утверждено</w:t>
      </w:r>
    </w:p>
    <w:p w:rsidR="009968AD" w:rsidRDefault="009968AD" w:rsidP="009968AD">
      <w:pPr>
        <w:pStyle w:val="1"/>
        <w:shd w:val="clear" w:color="auto" w:fill="auto"/>
        <w:ind w:left="4962" w:firstLine="0"/>
        <w:jc w:val="center"/>
        <w:rPr>
          <w:b/>
          <w:bCs/>
        </w:rPr>
      </w:pPr>
      <w:r>
        <w:rPr>
          <w:b/>
          <w:bCs/>
        </w:rPr>
        <w:t xml:space="preserve">Приказом директора </w:t>
      </w:r>
    </w:p>
    <w:p w:rsidR="0060482E" w:rsidRDefault="009968AD" w:rsidP="009968AD">
      <w:pPr>
        <w:pStyle w:val="1"/>
        <w:shd w:val="clear" w:color="auto" w:fill="auto"/>
        <w:ind w:left="4962" w:firstLine="0"/>
        <w:jc w:val="center"/>
        <w:rPr>
          <w:b/>
          <w:bCs/>
        </w:rPr>
      </w:pPr>
      <w:r>
        <w:rPr>
          <w:b/>
          <w:bCs/>
        </w:rPr>
        <w:t xml:space="preserve">ГАУ ДО РО «СШ «Арена» </w:t>
      </w:r>
    </w:p>
    <w:p w:rsidR="009968AD" w:rsidRDefault="009968AD" w:rsidP="009968AD">
      <w:pPr>
        <w:pStyle w:val="1"/>
        <w:shd w:val="clear" w:color="auto" w:fill="auto"/>
        <w:ind w:left="4962" w:firstLine="0"/>
        <w:jc w:val="center"/>
        <w:rPr>
          <w:b/>
          <w:bCs/>
        </w:rPr>
      </w:pPr>
      <w:r>
        <w:rPr>
          <w:b/>
          <w:bCs/>
        </w:rPr>
        <w:t xml:space="preserve">от 28.11.2024г.  № 149-ОД </w:t>
      </w:r>
    </w:p>
    <w:p w:rsidR="009968AD" w:rsidRDefault="009968A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968AD" w:rsidRDefault="009968A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C0DAD" w:rsidRDefault="006D306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BC0DAD" w:rsidRDefault="006D306D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«О комиссии по соблюдению требований к служебному поведению и урегулированию</w:t>
      </w:r>
      <w:r w:rsidR="00D36DDE">
        <w:rPr>
          <w:b/>
          <w:bCs/>
        </w:rPr>
        <w:t xml:space="preserve"> </w:t>
      </w:r>
      <w:r>
        <w:rPr>
          <w:b/>
          <w:bCs/>
        </w:rPr>
        <w:t xml:space="preserve">конфликта интересов в </w:t>
      </w:r>
      <w:r w:rsidR="009968AD">
        <w:rPr>
          <w:b/>
          <w:bCs/>
        </w:rPr>
        <w:t>Государственном автономном учреждении Рязанской области «Спортивная школа «Арена»</w:t>
      </w:r>
    </w:p>
    <w:p w:rsidR="00BC0DAD" w:rsidRDefault="006D306D" w:rsidP="009968AD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ind w:firstLine="740"/>
        <w:jc w:val="both"/>
      </w:pPr>
      <w:r>
        <w:t>Настоящим Положением определяется порядок формирования и деятельности Комиссии по соблюдению требований к служебному поведению работников и урегулированию конфликт</w:t>
      </w:r>
      <w:bookmarkStart w:id="0" w:name="_GoBack"/>
      <w:bookmarkEnd w:id="0"/>
      <w:r>
        <w:t xml:space="preserve">а интересов (далее - Комиссия) в </w:t>
      </w:r>
      <w:r w:rsidR="009968AD" w:rsidRPr="009968AD">
        <w:t>Государственном автономном учреждении Рязанской области «Спортивная школа «Арена»</w:t>
      </w:r>
      <w:r>
        <w:t xml:space="preserve"> (далее - </w:t>
      </w:r>
      <w:r w:rsidR="009968AD">
        <w:t>Учреждение</w:t>
      </w:r>
      <w:r>
        <w:t>), образуемой в соответствии с Федеральным законом от 25.12.2008 г. № 273-ФЗ.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ind w:firstLine="740"/>
        <w:jc w:val="both"/>
      </w:pPr>
      <w: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а также актами органов </w:t>
      </w:r>
      <w:r w:rsidR="009968AD">
        <w:t>государственного управления Рязанской</w:t>
      </w:r>
      <w:r>
        <w:t xml:space="preserve"> области.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ind w:firstLine="740"/>
        <w:jc w:val="both"/>
      </w:pPr>
      <w:r>
        <w:t>Основной задачей Комиссии является:</w:t>
      </w:r>
    </w:p>
    <w:p w:rsidR="00BC0DAD" w:rsidRDefault="006D306D">
      <w:pPr>
        <w:pStyle w:val="1"/>
        <w:shd w:val="clear" w:color="auto" w:fill="auto"/>
        <w:tabs>
          <w:tab w:val="left" w:pos="1081"/>
        </w:tabs>
        <w:ind w:firstLine="740"/>
        <w:jc w:val="both"/>
      </w:pPr>
      <w:r>
        <w:t>а)</w:t>
      </w:r>
      <w:r>
        <w:tab/>
        <w:t xml:space="preserve">в обеспечении соблюдения работниками </w:t>
      </w:r>
      <w:r w:rsidR="009968AD">
        <w:t>Учреждения</w:t>
      </w:r>
      <w:r>
        <w:t xml:space="preserve">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года № 273-ФЗ "О противодействии коррупции", антикоррупционной политикой, Кодексом этики и служебного поведения работников </w:t>
      </w:r>
      <w:r w:rsidR="009968AD">
        <w:t>Учреждения</w:t>
      </w:r>
      <w:r>
        <w:t>;</w:t>
      </w:r>
    </w:p>
    <w:p w:rsidR="00BC0DAD" w:rsidRDefault="006D306D">
      <w:pPr>
        <w:pStyle w:val="1"/>
        <w:shd w:val="clear" w:color="auto" w:fill="auto"/>
        <w:tabs>
          <w:tab w:val="left" w:pos="1444"/>
        </w:tabs>
        <w:ind w:firstLine="740"/>
        <w:jc w:val="both"/>
      </w:pPr>
      <w:r>
        <w:t>б)</w:t>
      </w:r>
      <w:r>
        <w:tab/>
        <w:t xml:space="preserve">в осуществлении в </w:t>
      </w:r>
      <w:r w:rsidR="009968AD">
        <w:t>Учреждении</w:t>
      </w:r>
      <w:r>
        <w:t xml:space="preserve"> мер по предупреждению коррупции, предусмотренных </w:t>
      </w:r>
      <w:r w:rsidR="009968AD">
        <w:t xml:space="preserve">документами </w:t>
      </w:r>
      <w:r>
        <w:t>по противодействию коррупции.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ind w:firstLine="740"/>
        <w:jc w:val="both"/>
      </w:pPr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9968AD">
        <w:t>Учреждения</w:t>
      </w:r>
      <w:r>
        <w:t>.</w:t>
      </w:r>
    </w:p>
    <w:p w:rsidR="00BC0DAD" w:rsidRDefault="00777E9E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ind w:firstLine="740"/>
        <w:jc w:val="both"/>
      </w:pPr>
      <w:r>
        <w:t>С</w:t>
      </w:r>
      <w:r w:rsidR="006D306D">
        <w:t xml:space="preserve">остав Комиссии </w:t>
      </w:r>
      <w:r>
        <w:t>назначается приказом директора по учреждению.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35"/>
        </w:tabs>
        <w:ind w:firstLine="78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35"/>
        </w:tabs>
        <w:ind w:firstLine="78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35"/>
        </w:tabs>
        <w:ind w:firstLine="780"/>
        <w:jc w:val="both"/>
      </w:pPr>
      <w:r>
        <w:t>В заседаниях Комиссии с правом совещательного голоса участвуют:</w:t>
      </w:r>
    </w:p>
    <w:p w:rsidR="00BC0DAD" w:rsidRDefault="006D306D">
      <w:pPr>
        <w:pStyle w:val="1"/>
        <w:shd w:val="clear" w:color="auto" w:fill="auto"/>
        <w:tabs>
          <w:tab w:val="left" w:pos="444"/>
        </w:tabs>
        <w:ind w:firstLine="0"/>
        <w:jc w:val="both"/>
      </w:pPr>
      <w:r>
        <w:t>а)</w:t>
      </w:r>
      <w:r>
        <w:tab/>
        <w:t xml:space="preserve">непосредственный работник </w:t>
      </w:r>
      <w:r w:rsidR="00943C56">
        <w:t>Учреждения</w:t>
      </w:r>
      <w: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0DAD" w:rsidRDefault="006D306D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lastRenderedPageBreak/>
        <w:t>б)</w:t>
      </w:r>
      <w:r>
        <w:tab/>
        <w:t xml:space="preserve">другие работники </w:t>
      </w:r>
      <w:r w:rsidR="00943C56">
        <w:t>Учреждения по решению председателя Комиссии</w:t>
      </w:r>
      <w:r>
        <w:t>;</w:t>
      </w:r>
    </w:p>
    <w:p w:rsidR="00BC0DAD" w:rsidRDefault="006D306D">
      <w:pPr>
        <w:pStyle w:val="1"/>
        <w:shd w:val="clear" w:color="auto" w:fill="auto"/>
        <w:tabs>
          <w:tab w:val="left" w:pos="332"/>
        </w:tabs>
        <w:ind w:firstLine="0"/>
        <w:jc w:val="both"/>
      </w:pPr>
      <w:r>
        <w:t>в)</w:t>
      </w:r>
      <w:r>
        <w:tab/>
        <w:t>специалисты, которые могут дать пояснения по вопросам, рассматриваемым Комиссией;</w:t>
      </w:r>
    </w:p>
    <w:p w:rsidR="00BC0DAD" w:rsidRDefault="006D306D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д)</w:t>
      </w:r>
      <w:r>
        <w:tab/>
        <w:t>представители заинтересованных организаций;</w:t>
      </w:r>
    </w:p>
    <w:p w:rsidR="00BC0DAD" w:rsidRDefault="006D306D">
      <w:pPr>
        <w:pStyle w:val="1"/>
        <w:shd w:val="clear" w:color="auto" w:fill="auto"/>
        <w:tabs>
          <w:tab w:val="left" w:pos="322"/>
        </w:tabs>
        <w:ind w:firstLine="0"/>
        <w:jc w:val="both"/>
      </w:pPr>
      <w:proofErr w:type="gramStart"/>
      <w:r>
        <w:t>е)</w:t>
      </w:r>
      <w:r>
        <w:tab/>
        <w:t xml:space="preserve"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работника </w:t>
      </w:r>
      <w:r w:rsidR="00943C56">
        <w:t>Учреждения</w:t>
      </w:r>
      <w:r>
        <w:t>, в отношении которого комиссией рассматривается этот вопрос, или любого члена комиссии.</w:t>
      </w:r>
      <w:proofErr w:type="gramEnd"/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478"/>
        </w:tabs>
        <w:ind w:firstLine="78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ind w:firstLine="780"/>
        <w:jc w:val="both"/>
      </w:pPr>
      <w:r>
        <w:t>Основаниями для проведения заседания Комиссии являются:</w:t>
      </w:r>
    </w:p>
    <w:p w:rsidR="00BC0DAD" w:rsidRDefault="006D306D">
      <w:pPr>
        <w:pStyle w:val="1"/>
        <w:shd w:val="clear" w:color="auto" w:fill="auto"/>
        <w:tabs>
          <w:tab w:val="left" w:pos="322"/>
        </w:tabs>
        <w:ind w:firstLine="0"/>
        <w:jc w:val="both"/>
      </w:pPr>
      <w:r>
        <w:t>а)</w:t>
      </w:r>
      <w:r>
        <w:tab/>
        <w:t xml:space="preserve">ходатайство председателя Комиссии, материалов проверки, свидетельствующих о несоблюдении работником </w:t>
      </w:r>
      <w:r w:rsidR="00943C56">
        <w:t>Учреждения</w:t>
      </w:r>
      <w:r>
        <w:t xml:space="preserve"> требований к служебному поведению и (или) требований об урегулировании конфликта интересов;</w:t>
      </w:r>
    </w:p>
    <w:p w:rsidR="00BC0DAD" w:rsidRDefault="006D306D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 xml:space="preserve">ходатайство председателя либо заместителя председателя Комиссии или любого члена Комиссии, касающееся обеспечения соблюдения работником </w:t>
      </w:r>
      <w:r w:rsidR="00943C56">
        <w:t>Учреждения</w:t>
      </w:r>
      <w:r>
        <w:t xml:space="preserve">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ind w:firstLine="78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ind w:firstLine="780"/>
        <w:jc w:val="both"/>
      </w:pPr>
      <w:r>
        <w:t>Председатель Комиссии при поступлении к нему в письменной форме информации, содержащей основания для проведения заседания комиссии:</w:t>
      </w:r>
    </w:p>
    <w:p w:rsidR="00BC0DAD" w:rsidRDefault="006D306D">
      <w:pPr>
        <w:pStyle w:val="1"/>
        <w:shd w:val="clear" w:color="auto" w:fill="auto"/>
        <w:ind w:firstLine="0"/>
        <w:jc w:val="both"/>
      </w:pPr>
      <w:r>
        <w:t>а) в течение 3 дней назначает дату заседания Комиссии. При этом дата заседания Комиссии не может быть назначена позднее 7 дней со дня поступления указанной информации;</w:t>
      </w:r>
    </w:p>
    <w:p w:rsidR="00BC0DAD" w:rsidRDefault="006D306D">
      <w:pPr>
        <w:pStyle w:val="1"/>
        <w:shd w:val="clear" w:color="auto" w:fill="auto"/>
        <w:ind w:firstLine="0"/>
        <w:jc w:val="both"/>
      </w:pPr>
      <w:r>
        <w:t xml:space="preserve">б) организует ознакомление работника </w:t>
      </w:r>
      <w:r w:rsidR="00943C56">
        <w:t>Учреждения</w:t>
      </w:r>
      <w: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943C56">
        <w:t>Учреждение</w:t>
      </w:r>
      <w:r>
        <w:t xml:space="preserve"> и с результатами её проверки;</w:t>
      </w:r>
    </w:p>
    <w:p w:rsidR="00BC0DAD" w:rsidRDefault="006D306D">
      <w:pPr>
        <w:pStyle w:val="1"/>
        <w:shd w:val="clear" w:color="auto" w:fill="auto"/>
        <w:tabs>
          <w:tab w:val="left" w:pos="370"/>
        </w:tabs>
        <w:ind w:firstLine="0"/>
        <w:jc w:val="both"/>
      </w:pPr>
      <w:r>
        <w:t>в)</w:t>
      </w:r>
      <w:r>
        <w:tab/>
        <w:t>рассматривает ходатайства о приглашении на заседание Комиссии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ind w:firstLine="780"/>
        <w:jc w:val="both"/>
      </w:pPr>
      <w:r>
        <w:t xml:space="preserve">Заседание Комиссии проводится в присутствии работника </w:t>
      </w:r>
      <w:r w:rsidR="00943C56">
        <w:t>Учреждения</w:t>
      </w:r>
      <w: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</w:t>
      </w:r>
      <w:r>
        <w:lastRenderedPageBreak/>
        <w:t xml:space="preserve">рассмотрении указанного вопроса без его участия рассмотрение вопроса откладывается. В случае вторичной неявки работника </w:t>
      </w:r>
      <w:proofErr w:type="spellStart"/>
      <w:r w:rsidR="00943C56">
        <w:t>Учреждени</w:t>
      </w:r>
      <w:proofErr w:type="spellEnd"/>
      <w:r>
        <w:t xml:space="preserve">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ind w:firstLine="780"/>
        <w:jc w:val="both"/>
      </w:pPr>
      <w:r>
        <w:t xml:space="preserve">На заседании Комиссии заслушиваются пояснения работника </w:t>
      </w:r>
      <w:r w:rsidR="00943C56">
        <w:t>Учреждения</w:t>
      </w:r>
      <w:r>
        <w:t xml:space="preserve">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ind w:firstLine="780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87"/>
        </w:tabs>
        <w:ind w:firstLine="780"/>
        <w:jc w:val="both"/>
      </w:pPr>
      <w:r>
        <w:t>По итогам рассмотрения вопроса, Комиссия принимает одно из следующих решений:</w:t>
      </w:r>
    </w:p>
    <w:p w:rsidR="00BC0DAD" w:rsidRDefault="006D306D">
      <w:pPr>
        <w:pStyle w:val="1"/>
        <w:shd w:val="clear" w:color="auto" w:fill="auto"/>
        <w:ind w:firstLine="0"/>
        <w:jc w:val="both"/>
      </w:pPr>
      <w:r>
        <w:t xml:space="preserve">а) установить, что работник </w:t>
      </w:r>
      <w:r w:rsidR="0060482E">
        <w:t>Учреждения</w:t>
      </w:r>
      <w:r>
        <w:t xml:space="preserve"> соблюдал требования к служебному поведению и (или) требования об урегулировании конфликта интересов;</w:t>
      </w:r>
    </w:p>
    <w:p w:rsidR="00BC0DAD" w:rsidRDefault="006D306D">
      <w:pPr>
        <w:pStyle w:val="1"/>
        <w:shd w:val="clear" w:color="auto" w:fill="auto"/>
        <w:ind w:firstLine="0"/>
        <w:jc w:val="both"/>
      </w:pPr>
      <w:r>
        <w:t xml:space="preserve">б) установить, что работник </w:t>
      </w:r>
      <w:r w:rsidR="0060482E">
        <w:t>Учреждения</w:t>
      </w:r>
      <w: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директору </w:t>
      </w:r>
      <w:r w:rsidR="0060482E">
        <w:t>Учреждения</w:t>
      </w:r>
      <w:r>
        <w:t xml:space="preserve"> применить к работнику конкретную меру ответственности.</w:t>
      </w:r>
    </w:p>
    <w:p w:rsidR="00BC0DAD" w:rsidRDefault="006D306D">
      <w:pPr>
        <w:pStyle w:val="1"/>
        <w:shd w:val="clear" w:color="auto" w:fill="auto"/>
        <w:ind w:firstLine="780"/>
        <w:jc w:val="both"/>
      </w:pPr>
      <w:r>
        <w:t>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87"/>
        </w:tabs>
        <w:ind w:firstLine="780"/>
        <w:jc w:val="both"/>
      </w:pPr>
      <w:r>
        <w:t>По итогам рассмотрения вопросов, при наличии к тому оснований, Комиссия может применять иное решение, чем это было предусмотрено настоящим Положением. Основания и мотивация принятия такого решения должны быть отражены в протоколах заседании Комиссии.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ind w:firstLine="760"/>
        <w:jc w:val="both"/>
      </w:pPr>
      <w:r>
        <w:t xml:space="preserve">Для исполнения решений Комиссии могут быть подготовлены проекты приказов, которые в установленном порядке представляются на рассмотрение </w:t>
      </w:r>
      <w:r w:rsidR="0060482E">
        <w:t>Учреждения</w:t>
      </w:r>
      <w:r>
        <w:t>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60"/>
        <w:jc w:val="both"/>
      </w:pPr>
      <w: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760"/>
        <w:jc w:val="both"/>
      </w:pPr>
      <w: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директора </w:t>
      </w:r>
      <w:r w:rsidR="0060482E">
        <w:t>Учреждения</w:t>
      </w:r>
      <w:r>
        <w:t xml:space="preserve"> носят рекомендательный характер.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60"/>
        <w:jc w:val="both"/>
      </w:pPr>
      <w:r>
        <w:t>В протоколе заседания Комиссии указываются:</w:t>
      </w:r>
    </w:p>
    <w:p w:rsidR="00BC0DAD" w:rsidRDefault="006D306D">
      <w:pPr>
        <w:pStyle w:val="1"/>
        <w:shd w:val="clear" w:color="auto" w:fill="auto"/>
        <w:ind w:firstLine="0"/>
        <w:jc w:val="both"/>
      </w:pPr>
      <w:r>
        <w:t>а) дата заседания Комиссии, фамилии, имена, отчества членов Комиссии и других лиц, присутствовавших на заседании;</w:t>
      </w:r>
    </w:p>
    <w:p w:rsidR="00BC0DAD" w:rsidRDefault="006D306D">
      <w:pPr>
        <w:pStyle w:val="1"/>
        <w:shd w:val="clear" w:color="auto" w:fill="auto"/>
        <w:ind w:firstLine="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работника </w:t>
      </w:r>
      <w:r w:rsidR="0060482E">
        <w:t>Учреждения</w:t>
      </w:r>
      <w: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0DAD" w:rsidRDefault="006D306D">
      <w:pPr>
        <w:pStyle w:val="1"/>
        <w:shd w:val="clear" w:color="auto" w:fill="auto"/>
        <w:tabs>
          <w:tab w:val="left" w:pos="382"/>
        </w:tabs>
        <w:ind w:firstLine="0"/>
        <w:jc w:val="both"/>
      </w:pPr>
      <w:r>
        <w:t>в)</w:t>
      </w:r>
      <w:r>
        <w:tab/>
        <w:t xml:space="preserve">предъявляемые к работнику </w:t>
      </w:r>
      <w:r w:rsidR="0060482E">
        <w:t>Учреждения</w:t>
      </w:r>
      <w:r>
        <w:t xml:space="preserve"> претензии, материалы, на которых они основываются;</w:t>
      </w:r>
    </w:p>
    <w:p w:rsidR="00BC0DAD" w:rsidRDefault="006D306D">
      <w:pPr>
        <w:pStyle w:val="1"/>
        <w:shd w:val="clear" w:color="auto" w:fill="auto"/>
        <w:tabs>
          <w:tab w:val="left" w:pos="382"/>
        </w:tabs>
        <w:ind w:firstLine="0"/>
        <w:jc w:val="both"/>
      </w:pPr>
      <w:r>
        <w:t>г)</w:t>
      </w:r>
      <w:r>
        <w:tab/>
        <w:t xml:space="preserve">содержание пояснений работника </w:t>
      </w:r>
      <w:r w:rsidR="0060482E">
        <w:t>Учреждения</w:t>
      </w:r>
      <w:r>
        <w:t xml:space="preserve"> и других лиц по существу предъявляемых претензий;</w:t>
      </w:r>
    </w:p>
    <w:p w:rsidR="00BC0DAD" w:rsidRDefault="006D306D">
      <w:pPr>
        <w:pStyle w:val="1"/>
        <w:shd w:val="clear" w:color="auto" w:fill="auto"/>
        <w:tabs>
          <w:tab w:val="left" w:pos="382"/>
        </w:tabs>
        <w:ind w:firstLine="0"/>
        <w:jc w:val="both"/>
      </w:pPr>
      <w:r>
        <w:lastRenderedPageBreak/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BC0DAD" w:rsidRDefault="006D306D">
      <w:pPr>
        <w:pStyle w:val="1"/>
        <w:shd w:val="clear" w:color="auto" w:fill="auto"/>
        <w:tabs>
          <w:tab w:val="left" w:pos="382"/>
        </w:tabs>
        <w:ind w:firstLine="0"/>
        <w:jc w:val="both"/>
      </w:pPr>
      <w:r>
        <w:t>е)</w:t>
      </w:r>
      <w:r>
        <w:tab/>
        <w:t xml:space="preserve">источник информации, содержащей основания для проведения заседания комиссии, дата поступления информации в </w:t>
      </w:r>
      <w:r w:rsidR="0060482E">
        <w:t>Учреждения</w:t>
      </w:r>
      <w:r>
        <w:t>;</w:t>
      </w:r>
    </w:p>
    <w:p w:rsidR="00BC0DAD" w:rsidRDefault="006D306D">
      <w:pPr>
        <w:pStyle w:val="1"/>
        <w:shd w:val="clear" w:color="auto" w:fill="auto"/>
        <w:tabs>
          <w:tab w:val="left" w:pos="385"/>
        </w:tabs>
        <w:ind w:firstLine="0"/>
        <w:jc w:val="both"/>
      </w:pPr>
      <w:r>
        <w:t>ж)</w:t>
      </w:r>
      <w:r>
        <w:tab/>
        <w:t>другие сведения;</w:t>
      </w:r>
    </w:p>
    <w:p w:rsidR="00BC0DAD" w:rsidRDefault="006D306D">
      <w:pPr>
        <w:pStyle w:val="1"/>
        <w:shd w:val="clear" w:color="auto" w:fill="auto"/>
        <w:tabs>
          <w:tab w:val="left" w:pos="382"/>
        </w:tabs>
        <w:ind w:firstLine="0"/>
        <w:jc w:val="both"/>
      </w:pPr>
      <w:r>
        <w:t>з)</w:t>
      </w:r>
      <w:r>
        <w:tab/>
        <w:t>результаты голосования;</w:t>
      </w:r>
    </w:p>
    <w:p w:rsidR="00BC0DAD" w:rsidRDefault="006D306D">
      <w:pPr>
        <w:pStyle w:val="1"/>
        <w:shd w:val="clear" w:color="auto" w:fill="auto"/>
        <w:tabs>
          <w:tab w:val="left" w:pos="382"/>
        </w:tabs>
        <w:ind w:firstLine="0"/>
        <w:jc w:val="both"/>
      </w:pPr>
      <w:r>
        <w:t>и)</w:t>
      </w:r>
      <w:r>
        <w:tab/>
        <w:t>решение и обоснование его принятия.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60"/>
        <w:jc w:val="both"/>
      </w:pPr>
      <w: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МБУ ДО «ДЮСШ </w:t>
      </w:r>
      <w:proofErr w:type="spellStart"/>
      <w:r>
        <w:t>Мелекесского</w:t>
      </w:r>
      <w:proofErr w:type="spellEnd"/>
      <w:r>
        <w:t xml:space="preserve"> района».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60"/>
        <w:jc w:val="both"/>
      </w:pPr>
      <w:r>
        <w:t xml:space="preserve">Копии протокола заседания Комиссии в течение 3 дней со дня заседания направляются: директору </w:t>
      </w:r>
      <w:r w:rsidR="0060482E">
        <w:t>Учреждения</w:t>
      </w:r>
      <w:r>
        <w:t xml:space="preserve">, полностью или в виде выписок из него - работнику </w:t>
      </w:r>
      <w:r w:rsidR="0060482E">
        <w:t>Учреждения</w:t>
      </w:r>
      <w:r>
        <w:t>, а также по решению Комиссии - иным заинтересованным лицам.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60"/>
        <w:jc w:val="both"/>
      </w:pPr>
      <w:r>
        <w:t xml:space="preserve">Директор </w:t>
      </w:r>
      <w:r w:rsidR="0060482E">
        <w:t>Учреждения</w:t>
      </w:r>
      <w:r>
        <w:t xml:space="preserve"> рассматривает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</w:t>
      </w:r>
      <w:r w:rsidR="0060482E">
        <w:t>Учреждения</w:t>
      </w:r>
      <w: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директора </w:t>
      </w:r>
      <w:r w:rsidR="0060482E">
        <w:t>Учреждения</w:t>
      </w:r>
      <w:r>
        <w:t xml:space="preserve"> в письменной форме уведомляет Комиссию в месячный срок со дня поступления к нему протокола заседания Комиссии. Решение директора </w:t>
      </w:r>
      <w:r w:rsidR="0060482E">
        <w:t>Учреждения</w:t>
      </w:r>
      <w:r>
        <w:t xml:space="preserve"> оглашается на ближайшем заседании Комиссии и принимается к сведению без обсуждения.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В случае установления Комиссией признаков дисциплинарного проступка в действиях (бездействии) работника </w:t>
      </w:r>
      <w:r w:rsidR="0060482E">
        <w:t>Учреждения</w:t>
      </w:r>
      <w:r>
        <w:t xml:space="preserve"> информация об этом представляется директору </w:t>
      </w:r>
      <w:r w:rsidR="0060482E">
        <w:t xml:space="preserve">Учреждения </w:t>
      </w:r>
      <w:r>
        <w:t>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95"/>
        </w:tabs>
        <w:ind w:firstLine="760"/>
        <w:jc w:val="both"/>
      </w:pPr>
      <w:proofErr w:type="gramStart"/>
      <w:r>
        <w:t xml:space="preserve">В случае установления Комиссией факта совершения работником </w:t>
      </w:r>
      <w:r w:rsidR="0060482E">
        <w:t>Учреждения</w:t>
      </w:r>
      <w: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BC0DAD" w:rsidRDefault="006D306D">
      <w:pPr>
        <w:pStyle w:val="1"/>
        <w:numPr>
          <w:ilvl w:val="0"/>
          <w:numId w:val="1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Копия протокола заседания Комиссии или выписка из него приобщается к личному делу работника </w:t>
      </w:r>
      <w:r w:rsidR="0060482E">
        <w:t>Учреждения</w:t>
      </w:r>
      <w: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0DAD" w:rsidRDefault="006D306D" w:rsidP="0060482E">
      <w:pPr>
        <w:pStyle w:val="1"/>
        <w:shd w:val="clear" w:color="auto" w:fill="auto"/>
        <w:ind w:firstLine="760"/>
        <w:jc w:val="both"/>
      </w:pPr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0482E">
        <w:t>отделом кадров</w:t>
      </w:r>
      <w:r>
        <w:t xml:space="preserve"> </w:t>
      </w:r>
      <w:r w:rsidR="0060482E">
        <w:t>Учреждения</w:t>
      </w:r>
      <w:r>
        <w:t>.</w:t>
      </w:r>
      <w:r w:rsidR="0060482E">
        <w:t xml:space="preserve"> </w:t>
      </w:r>
    </w:p>
    <w:sectPr w:rsidR="00BC0DAD" w:rsidSect="00D36DDE">
      <w:footerReference w:type="default" r:id="rId8"/>
      <w:pgSz w:w="11900" w:h="16840"/>
      <w:pgMar w:top="1134" w:right="1134" w:bottom="1134" w:left="1701" w:header="641" w:footer="6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E7" w:rsidRDefault="00035FE7">
      <w:r>
        <w:separator/>
      </w:r>
    </w:p>
  </w:endnote>
  <w:endnote w:type="continuationSeparator" w:id="0">
    <w:p w:rsidR="00035FE7" w:rsidRDefault="000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341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6DDE" w:rsidRPr="00D36DDE" w:rsidRDefault="00D36DDE">
        <w:pPr>
          <w:pStyle w:val="a6"/>
          <w:jc w:val="right"/>
          <w:rPr>
            <w:sz w:val="20"/>
            <w:szCs w:val="20"/>
          </w:rPr>
        </w:pPr>
        <w:r w:rsidRPr="00D36DDE">
          <w:rPr>
            <w:sz w:val="20"/>
            <w:szCs w:val="20"/>
          </w:rPr>
          <w:fldChar w:fldCharType="begin"/>
        </w:r>
        <w:r w:rsidRPr="00D36DDE">
          <w:rPr>
            <w:sz w:val="20"/>
            <w:szCs w:val="20"/>
          </w:rPr>
          <w:instrText>PAGE   \* MERGEFORMAT</w:instrText>
        </w:r>
        <w:r w:rsidRPr="00D36DDE">
          <w:rPr>
            <w:sz w:val="20"/>
            <w:szCs w:val="20"/>
          </w:rPr>
          <w:fldChar w:fldCharType="separate"/>
        </w:r>
        <w:r w:rsidR="006B447E">
          <w:rPr>
            <w:noProof/>
            <w:sz w:val="20"/>
            <w:szCs w:val="20"/>
          </w:rPr>
          <w:t>1</w:t>
        </w:r>
        <w:r w:rsidRPr="00D36DDE">
          <w:rPr>
            <w:sz w:val="20"/>
            <w:szCs w:val="20"/>
          </w:rPr>
          <w:fldChar w:fldCharType="end"/>
        </w:r>
      </w:p>
    </w:sdtContent>
  </w:sdt>
  <w:p w:rsidR="00BC0DAD" w:rsidRDefault="00BC0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E7" w:rsidRDefault="00035FE7"/>
  </w:footnote>
  <w:footnote w:type="continuationSeparator" w:id="0">
    <w:p w:rsidR="00035FE7" w:rsidRDefault="00035F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634"/>
    <w:multiLevelType w:val="multilevel"/>
    <w:tmpl w:val="751AC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81257E"/>
    <w:multiLevelType w:val="multilevel"/>
    <w:tmpl w:val="34FE5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C0DAD"/>
    <w:rsid w:val="00035FE7"/>
    <w:rsid w:val="0060482E"/>
    <w:rsid w:val="006B447E"/>
    <w:rsid w:val="006D306D"/>
    <w:rsid w:val="00777E9E"/>
    <w:rsid w:val="00943C56"/>
    <w:rsid w:val="009968AD"/>
    <w:rsid w:val="00BC0DAD"/>
    <w:rsid w:val="00D36DDE"/>
    <w:rsid w:val="00F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36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DDE"/>
    <w:rPr>
      <w:color w:val="000000"/>
    </w:rPr>
  </w:style>
  <w:style w:type="paragraph" w:styleId="a6">
    <w:name w:val="footer"/>
    <w:basedOn w:val="a"/>
    <w:link w:val="a7"/>
    <w:uiPriority w:val="99"/>
    <w:unhideWhenUsed/>
    <w:rsid w:val="00D36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DD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B44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36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DDE"/>
    <w:rPr>
      <w:color w:val="000000"/>
    </w:rPr>
  </w:style>
  <w:style w:type="paragraph" w:styleId="a6">
    <w:name w:val="footer"/>
    <w:basedOn w:val="a"/>
    <w:link w:val="a7"/>
    <w:uiPriority w:val="99"/>
    <w:unhideWhenUsed/>
    <w:rsid w:val="00D36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DD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B44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+Положение о комиссии по соблюдению требований к служебному поведению</vt:lpstr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+Положение о комиссии по соблюдению требований к служебному поведению</dc:title>
  <dc:creator>Владимир Никаненков</dc:creator>
  <cp:lastModifiedBy>ZAM</cp:lastModifiedBy>
  <cp:revision>2</cp:revision>
  <cp:lastPrinted>2024-12-03T08:16:00Z</cp:lastPrinted>
  <dcterms:created xsi:type="dcterms:W3CDTF">2024-12-03T11:42:00Z</dcterms:created>
  <dcterms:modified xsi:type="dcterms:W3CDTF">2024-12-03T11:42:00Z</dcterms:modified>
</cp:coreProperties>
</file>